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宋体" w:eastAsia="黑体" w:cs="宋体"/>
          <w:b/>
          <w:kern w:val="0"/>
          <w:sz w:val="32"/>
          <w:szCs w:val="32"/>
        </w:rPr>
        <w:t>离退休人员丧事办理流程</w:t>
      </w:r>
      <w:bookmarkEnd w:id="0"/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264795</wp:posOffset>
                </wp:positionV>
                <wp:extent cx="3594735" cy="589280"/>
                <wp:effectExtent l="31750" t="31750" r="46355" b="34290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594735" cy="5892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63500" cap="flat" cmpd="thickThin">
                          <a:solidFill>
                            <a:srgbClr val="4BACC6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kern w:val="0"/>
                                <w:sz w:val="24"/>
                              </w:rPr>
                              <w:t>根据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《惠州学院治丧工作管理规定（2022 年修订）》的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kern w:val="0"/>
                                <w:sz w:val="24"/>
                              </w:rPr>
                              <w:t>通知执行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67.7pt;margin-top:20.85pt;height:46.4pt;width:283.05pt;z-index:251659264;mso-width-relative:page;mso-height-relative:page;" fillcolor="#FFFFFF" filled="t" stroked="t" coordsize="21600,21600" o:gfxdata="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KdHS41QAAAAoBAAAPAAAAAAAAAAEAIAAAACIAAABkcnMvZG93&#10;bnJldi54bWxQSwECFAAUAAAACACHTuJA3JpOezwCAABiBAAADgAAAAAAAAABACAAAAAkAQAAZHJz&#10;L2Uyb0RvYy54bWxQSwUGAAAAAAYABgBZAQAA0gUAAAAA&#10;">
                <v:path/>
                <v:fill on="t" focussize="0,0"/>
                <v:stroke weight="5pt" color="#4BACC6" linestyle="thickThin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kern w:val="0"/>
                          <w:sz w:val="24"/>
                        </w:rPr>
                        <w:t>根据</w:t>
                      </w:r>
                      <w:r>
                        <w:rPr>
                          <w:rFonts w:hint="eastAsia" w:ascii="宋体" w:hAnsi="宋体" w:cs="宋体"/>
                          <w:sz w:val="24"/>
                        </w:rPr>
                        <w:t>《惠州学院治丧工作管理规定（2022 年修订）》的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kern w:val="0"/>
                          <w:sz w:val="24"/>
                        </w:rPr>
                        <w:t>通知执行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spacing w:line="420" w:lineRule="exact"/>
        <w:jc w:val="center"/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0" cy="396240"/>
                <wp:effectExtent l="38100" t="0" r="3810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2pt;height:31.2pt;width:0pt;z-index:251664384;mso-width-relative:page;mso-height-relative:page;" filled="f" stroked="t" coordsize="21600,21600" o:gfxdata="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YqstUAAAAJAQAADwAAAAAAAAABACAAAAAiAAAAZHJzL2Rvd25yZXYueG1s&#10;UEsBAhQAFAAAAAgAh07iQHBu9ar7AQAA6AMAAA4AAAAAAAAAAQAgAAAAJAEAAGRycy9lMm9Eb2Mu&#10;eG1sUEsFBgAAAAAGAAYAWQEAAJE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91440</wp:posOffset>
                </wp:positionV>
                <wp:extent cx="4915535" cy="594360"/>
                <wp:effectExtent l="13970" t="13970" r="23495" b="1651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15535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eastAsia" w:ascii="宋体" w:hAnsi="宋体" w:cs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333333"/>
                                <w:sz w:val="24"/>
                              </w:rPr>
                              <w:t>丧事办理基本原则：</w:t>
                            </w: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“亲属自办为主、学校尽力协助”的原则。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</w:rPr>
                              <w:t>不开追悼会，若举行遗体告别仪式，必须在殡仪馆举行，不致悼词。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1.75pt;margin-top:7.2pt;height:46.8pt;width:387.05pt;z-index:251660288;mso-width-relative:page;mso-height-relative:page;" fillcolor="#FFFFFF" filled="t" stroked="t" coordsize="21600,21600" o:gfxdata="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lrwc3VAAAACAEAAA8AAAAAAAAAAQAgAAAAIgAAAGRycy9kb3ducmV2LnhtbFBL&#10;AQIUABQAAAAIAIdO4kD6xqp2MgIAAFoEAAAOAAAAAAAAAAEAIAAAACQBAABkcnMvZTJvRG9jLnht&#10;bFBLBQYAAAAABgAGAFkBAADIBQAAAAA=&#10;">
                <v:path/>
                <v:fill on="t" focussize="0,0"/>
                <v:stroke weight="2.25pt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hint="eastAsia" w:ascii="宋体" w:hAnsi="宋体" w:cs="宋体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color w:val="333333"/>
                          <w:sz w:val="24"/>
                        </w:rPr>
                        <w:t>丧事办理基本原则：</w:t>
                      </w:r>
                      <w:r>
                        <w:rPr>
                          <w:rFonts w:hint="eastAsia" w:ascii="宋体" w:hAnsi="宋体" w:cs="宋体"/>
                          <w:sz w:val="24"/>
                        </w:rPr>
                        <w:t>“亲属自办为主、学校尽力协助”的原则。</w:t>
                      </w:r>
                    </w:p>
                    <w:p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</w:rPr>
                        <w:t>不开追悼会，若举行遗体告别仪式，必须在殡仪馆举行，不致悼词。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0" cy="396240"/>
                <wp:effectExtent l="38100" t="0" r="3810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2pt;height:31.2pt;width:0pt;z-index:251663360;mso-width-relative:page;mso-height-relative:page;" filled="f" stroked="t" coordsize="21600,21600" o:gfxdata="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YqstUAAAAJAQAADwAAAAAAAAABACAAAAAiAAAAZHJzL2Rvd25yZXYueG1s&#10;UEsBAhQAFAAAAAgAh07iQNiv0fz7AQAA6AMAAA4AAAAAAAAAAQAgAAAAJAEAAGRycy9lMm9Eb2Mu&#10;eG1sUEsFBgAAAAAGAAYAWQEAAJE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106680</wp:posOffset>
                </wp:positionV>
                <wp:extent cx="4972050" cy="594360"/>
                <wp:effectExtent l="13970" t="13970" r="27940" b="16510"/>
                <wp:wrapNone/>
                <wp:docPr id="3" name="流程图: 可选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972050" cy="5943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以离退休人员管理处为主，会同工会、逝者离退休前所在单位（若机构发生变化，则按调整后的归属由现单位负责）协助其亲属办理丧事。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1.35pt;margin-top:8.4pt;height:46.8pt;width:391.5pt;z-index:251665408;mso-width-relative:page;mso-height-relative:page;" stroked="t" coordsize="21600,21600" o:gfxdata="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4vZ3zNUAAAAJAQAADwAAAAAAAAABACAAAAAiAAAAZHJzL2Rvd25yZXYueG1s&#10;UEsBAhQAFAAAAAgAh07iQJC60aU0AgAAWgQAAA4AAAAAAAAAAQAgAAAAJAEAAGRycy9lMm9Eb2Mu&#10;eG1sUEsFBgAAAAAGAAYAWQEAAMoFAAAAAA==&#10;">
                <v:path/>
                <v:fill focussize="0,0"/>
                <v:stroke weight="2.25pt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cs="宋体"/>
                          <w:sz w:val="24"/>
                        </w:rPr>
                        <w:t>以离退休人员管理处为主，会同工会、逝者离退休前所在单位（若机构发生变化，则按调整后的归属由现单位负责）协助其亲属办理丧事。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91440</wp:posOffset>
                </wp:positionV>
                <wp:extent cx="0" cy="396240"/>
                <wp:effectExtent l="38100" t="0" r="3810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2pt;height:31.2pt;width:0pt;z-index:251662336;mso-width-relative:page;mso-height-relative:page;" filled="f" stroked="t" coordsize="21600,21600" o:gfxdata="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dnYqstUAAAAJAQAADwAAAAAAAAABACAAAAAiAAAAZHJzL2Rvd25yZXYueG1s&#10;UEsBAhQAFAAAAAgAh07iQFRwjg37AQAA6AMAAA4AAAAAAAAAAQAgAAAAJAEAAGRycy9lMm9Eb2Mu&#10;eG1sUEsFBgAAAAAGAAYAWQEAAJE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22860</wp:posOffset>
                </wp:positionV>
                <wp:extent cx="5372100" cy="1391920"/>
                <wp:effectExtent l="13970" t="13970" r="24130" b="2667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72100" cy="13919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离休干部、正处级及以上干部、正高专业技术职称人员逝世，要通报分管校领导；副处级及以上干部、副高级及以上专业技术职称人员逝世，要通知组织部；校级领导和享受副厅级及以上待遇人员逝世，要通知校长办公室。民主党派人士逝世，要通知统战部。厅级离退休人员逝世后，由离退休人员管理处及时报惠州市老干部局。属校级及以上领导要求登报的，按有关规定办理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5.4pt;margin-top:1.8pt;height:109.6pt;width:423pt;z-index:251661312;mso-width-relative:page;mso-height-relative:page;" fillcolor="#FFFFFF" filled="t" stroked="t" coordsize="21600,21600" o:gfxdata="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6nQCY1gAAAAkBAAAPAAAAAAAAAAEAIAAAACIAAABkcnMvZG93bnJldi54&#10;bWxQSwECFAAUAAAACACHTuJA0hTOuTUCAABbBAAADgAAAAAAAAABACAAAAAlAQAAZHJzL2Uyb0Rv&#10;Yy54bWxQSwUGAAAAAAYABgBZAQAAzAUAAAAA&#10;">
                <v:path/>
                <v:fill on="t" focussize="0,0"/>
                <v:stroke weight="2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cs="宋体"/>
                          <w:sz w:val="24"/>
                        </w:rPr>
                        <w:t>离休干部、正处级及以上干部、正高专业技术职称人员逝世，要通报分管校领导；副处级及以上干部、副高级及以上专业技术职称人员逝世，要通知组织部；校级领导和享受副厅级及以上待遇人员逝世，要通知校长办公室。民主党派人士逝世，要通知统战部。厅级离退休人员逝世后，由离退休人员管理处及时报惠州市老干部局。属校级及以上领导要求登报的，按有关规定办理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289560</wp:posOffset>
                </wp:positionV>
                <wp:extent cx="0" cy="396240"/>
                <wp:effectExtent l="38100" t="0" r="3810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2.8pt;height:31.2pt;width:0pt;z-index:251666432;mso-width-relative:page;mso-height-relative:page;" filled="f" stroked="t" coordsize="21600,21600" o:gfxdata="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aqWC3dUAAAAKAQAADwAAAAAAAAABACAAAAAiAAAAZHJzL2Rvd25yZXYueG1s&#10;UEsBAhQAFAAAAAgAh07iQO84lOv7AQAA6AMAAA4AAAAAAAAAAQAgAAAAJAEAAGRycy9lMm9Eb2Mu&#10;eG1sUEsFBgAAAAAGAAYAWQEAAJEFAAAAAA=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-123190</wp:posOffset>
                </wp:positionH>
                <wp:positionV relativeFrom="paragraph">
                  <wp:posOffset>389890</wp:posOffset>
                </wp:positionV>
                <wp:extent cx="5372100" cy="923290"/>
                <wp:effectExtent l="13970" t="13970" r="24130" b="22860"/>
                <wp:wrapNone/>
                <wp:docPr id="7" name="流程图: 可选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72100" cy="9232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宋体" w:hAnsi="宋体" w:cs="宋体"/>
                                <w:sz w:val="24"/>
                              </w:rPr>
                              <w:t>牵头处理离退休教职工逝世后的治丧工作。召集相关单位负责人，代表学校党政慰问逝者家属，发放慰问金；起草及发布讣告；与殡仪馆联络，代表学校办理送花圈事宜；协调安排车辆，组织相关单位人员参加逝者遗体告别仪式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flip:y;margin-left:-9.7pt;margin-top:30.7pt;height:72.7pt;width:423pt;z-index:251668480;mso-width-relative:page;mso-height-relative:page;" fillcolor="#FFFFFF" filled="t" stroked="t" coordsize="21600,21600" o:gfxdata="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MM3oP3XAAAACgEAAA8AAAAAAAAAAQAgAAAAIgAAAGRycy9kb3ducmV2Lnht&#10;bFBLAQIUABQAAAAIAIdO4kBeXzZvMwIAAFoEAAAOAAAAAAAAAAEAIAAAACYBAABkcnMvZTJvRG9j&#10;LnhtbFBLBQYAAAAABgAGAFkBAADLBQAAAAA=&#10;">
                <v:path/>
                <v:fill on="t" focussize="0,0"/>
                <v:stroke weight="2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宋体" w:hAnsi="宋体" w:cs="宋体"/>
                          <w:sz w:val="24"/>
                        </w:rPr>
                        <w:t>牵头处理离退休教职工逝世后的治丧工作。召集相关单位负责人，代表学校党政慰问逝者家属，发放慰问金；起草及发布讣告；与殡仪馆联络，代表学校办理送花圈事宜；协调安排车辆，组织相关单位人员参加逝者遗体告别仪式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95885</wp:posOffset>
                </wp:positionV>
                <wp:extent cx="0" cy="446405"/>
                <wp:effectExtent l="38100" t="0" r="38100" b="107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7.55pt;height:35.15pt;width:0pt;z-index:251667456;mso-width-relative:page;mso-height-relative:page;" filled="f" stroked="t" coordsize="21600,21600" o:gfxdata="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g/j5zVAAAACQEAAA8AAAAAAAAAAQAgAAAAIgAAAGRycy9kb3ducmV2LnhtbFBL&#10;AQIUABQAAAAIAIdO4kAkdy4e+QEAAOgDAAAOAAAAAAAAAAEAIAAAACQBAABkcnMvZTJvRG9jLnht&#10;bFBLBQYAAAAABgAGAFkBAACPBQAAAAA=&#10;">
                <v:path arrowok="t"/>
                <v:fill on="f" focussize="0,0"/>
                <v:stroke weight="1.5pt" endarrow="block"/>
                <v:imagedata o:title=""/>
                <o:lock v:ext="edit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>
      <w:pPr>
        <w:widowControl/>
        <w:spacing w:line="42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5NGE4M2NjNGZiZjYyZjIxZTdkZGE3MWEwODM2YTgifQ=="/>
  </w:docVars>
  <w:rsids>
    <w:rsidRoot w:val="4D1376D4"/>
    <w:rsid w:val="4D13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2023-11-09T07:07:00Z</dcterms:created>
  <dc:creator>user</dc:creator>
  <cp:lastModifiedBy>user</cp:lastModifiedBy>
  <dcterms:modified xsi:type="dcterms:W3CDTF">2023-11-09T07:07:41Z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6905EC7FF5404C548648838B3191A7A8</vt:lpwstr>
  </property>
</Properties>
</file>